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601203" w:rsidRDefault="002F36C1" w:rsidP="002F36C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Karta </w:t>
      </w:r>
      <w:r w:rsidR="00002E82">
        <w:rPr>
          <w:rFonts w:ascii="Times New Roman" w:hAnsi="Times New Roman"/>
          <w:sz w:val="24"/>
          <w:szCs w:val="24"/>
        </w:rPr>
        <w:t xml:space="preserve">modułu / </w:t>
      </w:r>
      <w:r>
        <w:rPr>
          <w:rFonts w:ascii="Times New Roman" w:hAnsi="Times New Roman"/>
          <w:sz w:val="24"/>
          <w:szCs w:val="24"/>
        </w:rPr>
        <w:t>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601203" w:rsidTr="00002E8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601203" w:rsidRDefault="00F764D2" w:rsidP="00002E8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601203" w:rsidRDefault="00002E82" w:rsidP="00002E8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Kod modułu: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Nazwa przedmiotu: </w:t>
            </w:r>
          </w:p>
          <w:p w:rsidR="00F764D2" w:rsidRPr="00601203" w:rsidRDefault="006D41A3" w:rsidP="00002E82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 xml:space="preserve">Fakultet I </w:t>
            </w:r>
            <w:r w:rsidR="00002E82">
              <w:rPr>
                <w:b/>
                <w:sz w:val="24"/>
                <w:szCs w:val="24"/>
              </w:rPr>
              <w:t xml:space="preserve">- </w:t>
            </w:r>
            <w:r w:rsidRPr="00601203">
              <w:rPr>
                <w:b/>
                <w:sz w:val="24"/>
                <w:szCs w:val="24"/>
              </w:rPr>
              <w:t xml:space="preserve">Antropologia codzienności  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01203" w:rsidRDefault="00F764D2" w:rsidP="00002E82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Kod przedmiotu:</w:t>
            </w:r>
            <w:r w:rsidRPr="00601203">
              <w:rPr>
                <w:sz w:val="24"/>
                <w:szCs w:val="24"/>
              </w:rPr>
              <w:tab/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Nazwa jednostki prowadzącej przedmiot / moduł:</w:t>
            </w:r>
          </w:p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15D35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Nazwa kierunku:</w:t>
            </w:r>
            <w:r w:rsidR="00615D35">
              <w:rPr>
                <w:sz w:val="24"/>
                <w:szCs w:val="24"/>
              </w:rPr>
              <w:t xml:space="preserve"> </w:t>
            </w:r>
            <w:r w:rsidRPr="00601203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Forma studiów: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Profil kształcenia: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Poziom kształcenia:</w:t>
            </w:r>
          </w:p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Rok / semestr: </w:t>
            </w:r>
          </w:p>
          <w:p w:rsidR="00F764D2" w:rsidRPr="00A652C5" w:rsidRDefault="00A652C5" w:rsidP="00333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I-III/1</w:t>
            </w:r>
            <w:r w:rsidR="006D41A3" w:rsidRPr="00A652C5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Status przedmiotu /modułu:</w:t>
            </w:r>
          </w:p>
          <w:p w:rsidR="00F764D2" w:rsidRPr="00601203" w:rsidRDefault="002F36C1" w:rsidP="00002E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Język przedmiotu / modułu: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polski</w:t>
            </w:r>
            <w:r w:rsidRPr="00601203">
              <w:rPr>
                <w:sz w:val="24"/>
                <w:szCs w:val="24"/>
              </w:rPr>
              <w:t xml:space="preserve"> 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inne </w:t>
            </w:r>
            <w:r w:rsidRPr="00601203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7501BD" w:rsidP="00002E82">
            <w:pPr>
              <w:jc w:val="center"/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60120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601203" w:rsidTr="00002E8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1203" w:rsidRDefault="00AF60C6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prof. dr hab. Jerzy Szyłak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</w:tr>
      <w:tr w:rsidR="00F764D2" w:rsidRPr="00601203" w:rsidTr="00002E8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Prowadzący zajęcia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601203" w:rsidRDefault="00AF60C6" w:rsidP="00AF60C6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prof. dr hab. Jerzy Szyłak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</w:tr>
      <w:tr w:rsidR="00F764D2" w:rsidRPr="00601203" w:rsidTr="00002E8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601203" w:rsidRDefault="00AF60C6" w:rsidP="00AF60C6">
            <w:pPr>
              <w:ind w:left="360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Są to zajęcia, które mają umożliwić przyszłym dziennikarzom wzbogacenie ich warsztatu i wyczulić na problematykę społeczną w jej wymiarze nieoczywistym.</w:t>
            </w:r>
          </w:p>
          <w:p w:rsidR="00F764D2" w:rsidRPr="00601203" w:rsidRDefault="00F764D2" w:rsidP="007614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01203" w:rsidTr="00002E8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Wymagania wstępne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601203" w:rsidRDefault="00A652C5" w:rsidP="00A652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</w:tr>
    </w:tbl>
    <w:p w:rsidR="00F764D2" w:rsidRPr="00601203" w:rsidRDefault="00F764D2" w:rsidP="00F764D2">
      <w:pPr>
        <w:rPr>
          <w:sz w:val="24"/>
          <w:szCs w:val="24"/>
        </w:rPr>
      </w:pPr>
    </w:p>
    <w:p w:rsidR="00F764D2" w:rsidRPr="0060120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601203" w:rsidTr="00002E8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EFEKTY UCZENIA SIĘ</w:t>
            </w:r>
          </w:p>
        </w:tc>
      </w:tr>
      <w:tr w:rsidR="00CB2256" w:rsidRPr="00601203" w:rsidTr="00002E8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B2256" w:rsidRPr="00CB2256" w:rsidRDefault="00CB2256" w:rsidP="00002E82">
            <w:pPr>
              <w:rPr>
                <w:rFonts w:ascii="Cambria" w:hAnsi="Cambria"/>
                <w:sz w:val="24"/>
                <w:szCs w:val="24"/>
              </w:rPr>
            </w:pPr>
            <w:r w:rsidRPr="00CB225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2256" w:rsidRPr="00CB2256" w:rsidRDefault="00CB2256" w:rsidP="00002E82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B2256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256" w:rsidRPr="00CB2256" w:rsidRDefault="00CB2256" w:rsidP="00002E82">
            <w:pPr>
              <w:jc w:val="center"/>
              <w:rPr>
                <w:sz w:val="22"/>
                <w:szCs w:val="22"/>
              </w:rPr>
            </w:pPr>
            <w:r w:rsidRPr="00CB2256">
              <w:rPr>
                <w:sz w:val="22"/>
                <w:szCs w:val="22"/>
              </w:rPr>
              <w:t xml:space="preserve">Kod kierunkowego efektu </w:t>
            </w:r>
          </w:p>
          <w:p w:rsidR="00CB2256" w:rsidRPr="00CB2256" w:rsidRDefault="00CB2256" w:rsidP="00002E82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B2256">
              <w:rPr>
                <w:sz w:val="22"/>
                <w:szCs w:val="22"/>
              </w:rPr>
              <w:t>uczenia się</w:t>
            </w:r>
          </w:p>
        </w:tc>
      </w:tr>
      <w:tr w:rsidR="00F764D2" w:rsidRPr="00601203" w:rsidTr="00002E8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 xml:space="preserve">Wiedza </w:t>
            </w:r>
            <w:r w:rsidRPr="00601203">
              <w:rPr>
                <w:sz w:val="24"/>
                <w:szCs w:val="24"/>
              </w:rPr>
              <w:t>(</w:t>
            </w:r>
            <w:r w:rsidRPr="00601203">
              <w:rPr>
                <w:i/>
                <w:sz w:val="24"/>
                <w:szCs w:val="24"/>
              </w:rPr>
              <w:t>Ma wiedzę w zakresie…</w:t>
            </w:r>
            <w:r w:rsidRPr="00601203">
              <w:rPr>
                <w:sz w:val="24"/>
                <w:szCs w:val="24"/>
              </w:rPr>
              <w:t>)</w:t>
            </w:r>
          </w:p>
        </w:tc>
      </w:tr>
      <w:tr w:rsidR="006C7F90" w:rsidRPr="00601203" w:rsidTr="00002E8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7F90" w:rsidRPr="00601203" w:rsidRDefault="006C7F90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7F90" w:rsidRPr="00601203" w:rsidRDefault="00AF60C6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01203">
              <w:rPr>
                <w:rFonts w:ascii="Times New Roman" w:hAnsi="Times New Roman"/>
                <w:lang w:eastAsia="en-US"/>
              </w:rPr>
              <w:t>Rozróżnia i identyfikuje podstawowe pojęcia i problemy związane z problematyką antropologiczną i kulturoznawczą.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01203" w:rsidRDefault="006C7F90" w:rsidP="00002E82">
            <w:pPr>
              <w:jc w:val="center"/>
              <w:rPr>
                <w:sz w:val="24"/>
                <w:szCs w:val="24"/>
              </w:rPr>
            </w:pPr>
          </w:p>
          <w:p w:rsidR="006C7F90" w:rsidRPr="00601203" w:rsidRDefault="006C7F90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K1P_W0</w:t>
            </w:r>
            <w:r w:rsidR="008D7B8E" w:rsidRPr="00601203">
              <w:rPr>
                <w:sz w:val="24"/>
                <w:szCs w:val="24"/>
              </w:rPr>
              <w:t>3</w:t>
            </w:r>
          </w:p>
          <w:p w:rsidR="006C7F90" w:rsidRPr="00601203" w:rsidRDefault="008D7B8E" w:rsidP="002F36C1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K1P_W11</w:t>
            </w:r>
          </w:p>
        </w:tc>
      </w:tr>
      <w:tr w:rsidR="00F764D2" w:rsidRPr="00601203" w:rsidTr="00002E82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 xml:space="preserve">Umiejętności </w:t>
            </w:r>
            <w:r w:rsidRPr="00601203">
              <w:rPr>
                <w:sz w:val="24"/>
                <w:szCs w:val="24"/>
              </w:rPr>
              <w:t>(</w:t>
            </w:r>
            <w:r w:rsidRPr="00601203">
              <w:rPr>
                <w:i/>
                <w:sz w:val="24"/>
                <w:szCs w:val="24"/>
              </w:rPr>
              <w:t>Potrafi…</w:t>
            </w:r>
            <w:r w:rsidRPr="00601203">
              <w:rPr>
                <w:sz w:val="24"/>
                <w:szCs w:val="24"/>
              </w:rPr>
              <w:t>)</w:t>
            </w:r>
          </w:p>
        </w:tc>
      </w:tr>
      <w:tr w:rsidR="00AF60C6" w:rsidRPr="00601203" w:rsidTr="00002E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C6" w:rsidRPr="00601203" w:rsidRDefault="00AF60C6" w:rsidP="00187E29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</w:t>
            </w:r>
            <w:r w:rsidR="00187E29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0C6" w:rsidRPr="00601203" w:rsidRDefault="00AF60C6" w:rsidP="00002E8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1203">
              <w:rPr>
                <w:rFonts w:ascii="Times New Roman" w:hAnsi="Times New Roman"/>
                <w:lang w:eastAsia="en-US"/>
              </w:rPr>
              <w:t>Analizuje i klasyfikuje zjawiska codzienności w perspektywie antropologicznej.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601203" w:rsidRDefault="00AF60C6" w:rsidP="00B0119F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K1P_U0</w:t>
            </w:r>
            <w:r w:rsidR="00B0119F" w:rsidRPr="00601203">
              <w:rPr>
                <w:sz w:val="24"/>
                <w:szCs w:val="24"/>
              </w:rPr>
              <w:t>4</w:t>
            </w:r>
          </w:p>
        </w:tc>
      </w:tr>
      <w:tr w:rsidR="00AF60C6" w:rsidRPr="00601203" w:rsidTr="00002E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C6" w:rsidRPr="00601203" w:rsidRDefault="00AF60C6" w:rsidP="00187E29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</w:t>
            </w:r>
            <w:r w:rsidR="00187E29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0C6" w:rsidRPr="00601203" w:rsidRDefault="00AF60C6" w:rsidP="00002E8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1203">
              <w:rPr>
                <w:rFonts w:ascii="Times New Roman" w:hAnsi="Times New Roman"/>
                <w:lang w:eastAsia="en-US"/>
              </w:rPr>
              <w:t>Formułuje poglądy związane ze zjawiskami współczesnych uwarunkowań i przemian społecznych w oparciu o własne doświadczenia i obserwacje, jak również z wykorzystaniem wskazanej literatury.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601203" w:rsidRDefault="00AF60C6" w:rsidP="002F36C1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K1P_U0</w:t>
            </w:r>
            <w:r w:rsidR="00B0119F" w:rsidRPr="00601203">
              <w:rPr>
                <w:sz w:val="24"/>
                <w:szCs w:val="24"/>
              </w:rPr>
              <w:t>8</w:t>
            </w:r>
          </w:p>
        </w:tc>
      </w:tr>
      <w:tr w:rsidR="00F764D2" w:rsidRPr="00601203" w:rsidTr="00002E82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F764D2" w:rsidRPr="00601203" w:rsidTr="00002E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187E29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</w:t>
            </w:r>
            <w:r w:rsidR="00187E29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64D2" w:rsidRPr="00601203" w:rsidRDefault="006C7F90" w:rsidP="000F7F36">
            <w:pPr>
              <w:pStyle w:val="Tekstpodstawowy"/>
              <w:rPr>
                <w:rFonts w:ascii="Times New Roman" w:hAnsi="Times New Roman"/>
              </w:rPr>
            </w:pPr>
            <w:r w:rsidRPr="00601203">
              <w:rPr>
                <w:rFonts w:ascii="Times New Roman" w:hAnsi="Times New Roman"/>
                <w:lang w:eastAsia="en-US"/>
              </w:rPr>
              <w:t>Identyfikuje i definiuje dla celów profesjonalnych  określone priorytety, niezbędne</w:t>
            </w:r>
            <w:r w:rsidR="000F7F36" w:rsidRPr="00601203">
              <w:rPr>
                <w:rFonts w:ascii="Times New Roman" w:hAnsi="Times New Roman"/>
                <w:lang w:eastAsia="en-US"/>
              </w:rPr>
              <w:t xml:space="preserve"> </w:t>
            </w:r>
            <w:r w:rsidRPr="00601203">
              <w:rPr>
                <w:rFonts w:ascii="Times New Roman" w:hAnsi="Times New Roman"/>
              </w:rPr>
              <w:t>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K1P_K0</w:t>
            </w:r>
            <w:r w:rsidR="005D4333" w:rsidRPr="00601203">
              <w:rPr>
                <w:sz w:val="24"/>
                <w:szCs w:val="24"/>
              </w:rPr>
              <w:t>2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p w:rsidR="00601203" w:rsidRPr="00601203" w:rsidRDefault="0060120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01203" w:rsidRDefault="00F764D2" w:rsidP="00002E82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1. Socjologiczne spojrzenie na ubogich. Metody badań socjologicznych i kulturowych.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2. Sporządzanie opisu obyczajów. Co jest ważnego w codzienności.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3. Semantyka dnia codziennego.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4. Manifestowanie własnej tożsamości.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5. Człowiek w teatrze życia codziennego: to, co odgrywane, to, co ukrywane.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6. Jak Internet zmienia nasze zachowania.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7. To, co ważne, nieważne, niezauważalne. O potrzebie uważnego obserwowania świata.</w:t>
            </w:r>
          </w:p>
          <w:p w:rsidR="005D4333" w:rsidRPr="00601203" w:rsidRDefault="005D4333" w:rsidP="002F36C1">
            <w:pPr>
              <w:rPr>
                <w:sz w:val="24"/>
                <w:szCs w:val="24"/>
              </w:rPr>
            </w:pPr>
          </w:p>
        </w:tc>
      </w:tr>
      <w:tr w:rsidR="005D4333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01203" w:rsidRDefault="005D4333" w:rsidP="005D4333">
            <w:pPr>
              <w:pStyle w:val="Nagwek1"/>
              <w:rPr>
                <w:szCs w:val="24"/>
              </w:rPr>
            </w:pPr>
            <w:r w:rsidRPr="00601203">
              <w:rPr>
                <w:szCs w:val="24"/>
              </w:rPr>
              <w:t>Laboratorium</w:t>
            </w:r>
          </w:p>
        </w:tc>
      </w:tr>
      <w:tr w:rsidR="005D4333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60120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01203" w:rsidRDefault="005D4333" w:rsidP="005D4333">
            <w:pPr>
              <w:pStyle w:val="Nagwek1"/>
              <w:rPr>
                <w:szCs w:val="24"/>
              </w:rPr>
            </w:pPr>
            <w:r w:rsidRPr="00601203">
              <w:rPr>
                <w:szCs w:val="24"/>
              </w:rPr>
              <w:t>Projekt</w:t>
            </w:r>
          </w:p>
        </w:tc>
      </w:tr>
      <w:tr w:rsidR="005D4333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01203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60120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D4333" w:rsidRPr="00601203" w:rsidTr="00002E82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33" w:rsidRPr="00601203" w:rsidRDefault="005D4333" w:rsidP="005D4333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501BD" w:rsidRPr="00601203" w:rsidRDefault="007501BD" w:rsidP="007501BD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Opracowania ogólne: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 A. Burzyńska, M. P. Markowski, </w:t>
            </w:r>
            <w:r w:rsidRPr="00601203">
              <w:rPr>
                <w:i/>
                <w:sz w:val="24"/>
                <w:szCs w:val="24"/>
              </w:rPr>
              <w:t>Teorie literatury XX wieku. Podręcznik</w:t>
            </w:r>
            <w:r w:rsidRPr="00601203">
              <w:rPr>
                <w:sz w:val="24"/>
                <w:szCs w:val="24"/>
              </w:rPr>
              <w:t xml:space="preserve">, Kraków 2006, rozdział XVI </w:t>
            </w:r>
            <w:r w:rsidRPr="00601203">
              <w:rPr>
                <w:i/>
                <w:sz w:val="24"/>
                <w:szCs w:val="24"/>
              </w:rPr>
              <w:t>Badania kulturowe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Pierre </w:t>
            </w:r>
            <w:proofErr w:type="spellStart"/>
            <w:r w:rsidRPr="00601203">
              <w:rPr>
                <w:sz w:val="24"/>
                <w:szCs w:val="24"/>
              </w:rPr>
              <w:t>Bourdieu</w:t>
            </w:r>
            <w:proofErr w:type="spellEnd"/>
            <w:r w:rsidRPr="00601203">
              <w:rPr>
                <w:sz w:val="24"/>
                <w:szCs w:val="24"/>
              </w:rPr>
              <w:t xml:space="preserve">, </w:t>
            </w:r>
            <w:r w:rsidRPr="00601203">
              <w:rPr>
                <w:i/>
                <w:sz w:val="24"/>
                <w:szCs w:val="24"/>
              </w:rPr>
              <w:t>Dystynkcja. Wstęp</w:t>
            </w:r>
            <w:r w:rsidRPr="00601203">
              <w:rPr>
                <w:sz w:val="24"/>
                <w:szCs w:val="24"/>
              </w:rPr>
              <w:t xml:space="preserve">, przeł. P. </w:t>
            </w:r>
            <w:proofErr w:type="spellStart"/>
            <w:r w:rsidRPr="00601203">
              <w:rPr>
                <w:sz w:val="24"/>
                <w:szCs w:val="24"/>
              </w:rPr>
              <w:t>Bilos</w:t>
            </w:r>
            <w:proofErr w:type="spellEnd"/>
            <w:r w:rsidRPr="00601203">
              <w:rPr>
                <w:sz w:val="24"/>
                <w:szCs w:val="24"/>
              </w:rPr>
              <w:t xml:space="preserve">, w:  A. Burzyńska, M. P. Markowski, </w:t>
            </w:r>
            <w:r w:rsidRPr="00601203">
              <w:rPr>
                <w:i/>
                <w:sz w:val="24"/>
                <w:szCs w:val="24"/>
              </w:rPr>
              <w:t xml:space="preserve">Teorie literatury XX wieku. Antologia, </w:t>
            </w:r>
            <w:r w:rsidRPr="00601203">
              <w:rPr>
                <w:sz w:val="24"/>
                <w:szCs w:val="24"/>
              </w:rPr>
              <w:t>Kraków 2006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Roch Sulima,  </w:t>
            </w:r>
            <w:r w:rsidRPr="00601203">
              <w:rPr>
                <w:i/>
                <w:sz w:val="24"/>
                <w:szCs w:val="24"/>
              </w:rPr>
              <w:t>Antropologia codzienności</w:t>
            </w:r>
            <w:r w:rsidRPr="00601203">
              <w:rPr>
                <w:sz w:val="24"/>
                <w:szCs w:val="24"/>
              </w:rPr>
              <w:t>, Kraków 2000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John </w:t>
            </w:r>
            <w:proofErr w:type="spellStart"/>
            <w:r w:rsidRPr="00601203">
              <w:rPr>
                <w:sz w:val="24"/>
                <w:szCs w:val="24"/>
              </w:rPr>
              <w:t>Fiske</w:t>
            </w:r>
            <w:proofErr w:type="spellEnd"/>
            <w:r w:rsidRPr="00601203">
              <w:rPr>
                <w:sz w:val="24"/>
                <w:szCs w:val="24"/>
              </w:rPr>
              <w:t>, Zrozumieć kulturę popularną, Kraków 2010</w:t>
            </w:r>
          </w:p>
          <w:p w:rsidR="007501BD" w:rsidRPr="00601203" w:rsidRDefault="007501BD" w:rsidP="007501BD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Opracowania szczegółowe: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1. Z. Bauman, </w:t>
            </w:r>
            <w:r w:rsidRPr="00601203">
              <w:rPr>
                <w:i/>
                <w:sz w:val="24"/>
                <w:szCs w:val="24"/>
              </w:rPr>
              <w:t>Czy jest ich zbyt wielu? Albo o odpadach postępu gospodarczego</w:t>
            </w:r>
            <w:r w:rsidRPr="00601203">
              <w:rPr>
                <w:sz w:val="24"/>
                <w:szCs w:val="24"/>
              </w:rPr>
              <w:t>, w: tegoż: Ż</w:t>
            </w:r>
            <w:r w:rsidRPr="00601203">
              <w:rPr>
                <w:i/>
                <w:sz w:val="24"/>
                <w:szCs w:val="24"/>
              </w:rPr>
              <w:t>ycie na przemiał</w:t>
            </w:r>
            <w:r w:rsidRPr="00601203">
              <w:rPr>
                <w:sz w:val="24"/>
                <w:szCs w:val="24"/>
              </w:rPr>
              <w:t xml:space="preserve">, przeł. Tomasz </w:t>
            </w:r>
            <w:proofErr w:type="spellStart"/>
            <w:r w:rsidRPr="00601203">
              <w:rPr>
                <w:sz w:val="24"/>
                <w:szCs w:val="24"/>
              </w:rPr>
              <w:t>Kunz</w:t>
            </w:r>
            <w:proofErr w:type="spellEnd"/>
            <w:r w:rsidRPr="00601203">
              <w:rPr>
                <w:sz w:val="24"/>
                <w:szCs w:val="24"/>
              </w:rPr>
              <w:t>, Kraków 2004</w:t>
            </w:r>
          </w:p>
          <w:p w:rsidR="007501BD" w:rsidRPr="00601203" w:rsidRDefault="007501BD" w:rsidP="00601203">
            <w:pPr>
              <w:jc w:val="both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2. </w:t>
            </w:r>
            <w:r w:rsidRPr="00601203">
              <w:rPr>
                <w:i/>
                <w:sz w:val="24"/>
                <w:szCs w:val="24"/>
              </w:rPr>
              <w:t>Obyczaje polskie. Wiek XX w krótkich hasłach</w:t>
            </w:r>
            <w:r w:rsidRPr="00601203">
              <w:rPr>
                <w:sz w:val="24"/>
                <w:szCs w:val="24"/>
              </w:rPr>
              <w:t xml:space="preserve">, pod red. M. Szpakowskiej, Warszawa 2008, tutaj hasła: Iwona Kurz, </w:t>
            </w:r>
            <w:r w:rsidRPr="00601203">
              <w:rPr>
                <w:i/>
                <w:sz w:val="24"/>
                <w:szCs w:val="24"/>
              </w:rPr>
              <w:t>Alkoholizm: „zalać robaka”</w:t>
            </w:r>
            <w:r w:rsidRPr="00601203">
              <w:rPr>
                <w:sz w:val="24"/>
                <w:szCs w:val="24"/>
              </w:rPr>
              <w:t xml:space="preserve"> i  Justyna Jaworska, </w:t>
            </w:r>
            <w:r w:rsidRPr="00601203">
              <w:rPr>
                <w:i/>
                <w:sz w:val="24"/>
                <w:szCs w:val="24"/>
              </w:rPr>
              <w:t>Własny kąt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3. Roch Sulima, </w:t>
            </w:r>
            <w:r w:rsidRPr="00601203">
              <w:rPr>
                <w:i/>
                <w:sz w:val="24"/>
                <w:szCs w:val="24"/>
              </w:rPr>
              <w:t>Między rajem a śmietnikiem.</w:t>
            </w:r>
            <w:r w:rsidRPr="00601203">
              <w:rPr>
                <w:sz w:val="24"/>
                <w:szCs w:val="24"/>
              </w:rPr>
              <w:t xml:space="preserve"> </w:t>
            </w:r>
            <w:r w:rsidRPr="00601203">
              <w:rPr>
                <w:i/>
                <w:sz w:val="24"/>
                <w:szCs w:val="24"/>
              </w:rPr>
              <w:t>Smutek warzywnych ogródków</w:t>
            </w:r>
            <w:r w:rsidRPr="00601203">
              <w:rPr>
                <w:sz w:val="24"/>
                <w:szCs w:val="24"/>
              </w:rPr>
              <w:t xml:space="preserve">, w: tegoż: </w:t>
            </w:r>
            <w:r w:rsidRPr="00601203">
              <w:rPr>
                <w:i/>
                <w:sz w:val="24"/>
                <w:szCs w:val="24"/>
              </w:rPr>
              <w:t>Antropologia codzienności</w:t>
            </w:r>
            <w:r w:rsidRPr="00601203">
              <w:rPr>
                <w:sz w:val="24"/>
                <w:szCs w:val="24"/>
              </w:rPr>
              <w:t>, Kraków 2000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4. Rafał Drozdowski, </w:t>
            </w:r>
            <w:r w:rsidRPr="00601203">
              <w:rPr>
                <w:i/>
                <w:sz w:val="24"/>
                <w:szCs w:val="24"/>
              </w:rPr>
              <w:t>Prowokacyjne obrazy do noszenia</w:t>
            </w:r>
            <w:r w:rsidRPr="00601203">
              <w:rPr>
                <w:sz w:val="24"/>
                <w:szCs w:val="24"/>
              </w:rPr>
              <w:t>, w: tegoż: Obraza na obrazy. Strategie społecznego oporu wobec obrazów dominujących, Poznań 2009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5. </w:t>
            </w:r>
            <w:proofErr w:type="spellStart"/>
            <w:r w:rsidRPr="00601203">
              <w:rPr>
                <w:sz w:val="24"/>
                <w:szCs w:val="24"/>
              </w:rPr>
              <w:t>Erving</w:t>
            </w:r>
            <w:proofErr w:type="spellEnd"/>
            <w:r w:rsidRPr="00601203">
              <w:rPr>
                <w:sz w:val="24"/>
                <w:szCs w:val="24"/>
              </w:rPr>
              <w:t xml:space="preserve"> </w:t>
            </w:r>
            <w:proofErr w:type="spellStart"/>
            <w:r w:rsidRPr="00601203">
              <w:rPr>
                <w:sz w:val="24"/>
                <w:szCs w:val="24"/>
              </w:rPr>
              <w:t>Goffman</w:t>
            </w:r>
            <w:proofErr w:type="spellEnd"/>
            <w:r w:rsidRPr="00601203">
              <w:rPr>
                <w:sz w:val="24"/>
                <w:szCs w:val="24"/>
              </w:rPr>
              <w:t xml:space="preserve">, </w:t>
            </w:r>
            <w:r w:rsidRPr="00CB2256">
              <w:rPr>
                <w:i/>
                <w:sz w:val="24"/>
                <w:szCs w:val="24"/>
              </w:rPr>
              <w:t>Scena i kulisy</w:t>
            </w:r>
            <w:r w:rsidRPr="00601203">
              <w:rPr>
                <w:sz w:val="24"/>
                <w:szCs w:val="24"/>
              </w:rPr>
              <w:t xml:space="preserve"> (rozdział  III w: tegoż:) </w:t>
            </w:r>
            <w:r w:rsidRPr="00CB2256">
              <w:rPr>
                <w:i/>
                <w:sz w:val="24"/>
                <w:szCs w:val="24"/>
              </w:rPr>
              <w:t>Człowiek w teatrze życia codziennego</w:t>
            </w:r>
            <w:r w:rsidRPr="00601203">
              <w:rPr>
                <w:sz w:val="24"/>
                <w:szCs w:val="24"/>
              </w:rPr>
              <w:t>, Warszawa 2008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lub: </w:t>
            </w:r>
            <w:proofErr w:type="spellStart"/>
            <w:r w:rsidRPr="00601203">
              <w:rPr>
                <w:sz w:val="24"/>
                <w:szCs w:val="24"/>
              </w:rPr>
              <w:t>Erving</w:t>
            </w:r>
            <w:proofErr w:type="spellEnd"/>
            <w:r w:rsidRPr="00601203">
              <w:rPr>
                <w:sz w:val="24"/>
                <w:szCs w:val="24"/>
              </w:rPr>
              <w:t xml:space="preserve"> </w:t>
            </w:r>
            <w:proofErr w:type="spellStart"/>
            <w:r w:rsidRPr="00601203">
              <w:rPr>
                <w:sz w:val="24"/>
                <w:szCs w:val="24"/>
              </w:rPr>
              <w:t>Goffman</w:t>
            </w:r>
            <w:proofErr w:type="spellEnd"/>
            <w:r w:rsidRPr="00601203">
              <w:rPr>
                <w:sz w:val="24"/>
                <w:szCs w:val="24"/>
              </w:rPr>
              <w:t xml:space="preserve">, </w:t>
            </w:r>
            <w:r w:rsidRPr="00CB2256">
              <w:rPr>
                <w:i/>
                <w:sz w:val="24"/>
                <w:szCs w:val="24"/>
              </w:rPr>
              <w:t>Piętno a tożsamość społeczna</w:t>
            </w:r>
            <w:r w:rsidRPr="00601203">
              <w:rPr>
                <w:sz w:val="24"/>
                <w:szCs w:val="24"/>
              </w:rPr>
              <w:t xml:space="preserve">, w: tegoż: </w:t>
            </w:r>
            <w:r w:rsidRPr="00CB2256">
              <w:rPr>
                <w:i/>
                <w:sz w:val="24"/>
                <w:szCs w:val="24"/>
              </w:rPr>
              <w:t>Piętno. Rozważania o zranionej tożsamości</w:t>
            </w:r>
            <w:r w:rsidRPr="00601203">
              <w:rPr>
                <w:sz w:val="24"/>
                <w:szCs w:val="24"/>
              </w:rPr>
              <w:t>, Gdańsk 2005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6. James </w:t>
            </w:r>
            <w:proofErr w:type="spellStart"/>
            <w:r w:rsidRPr="00601203">
              <w:rPr>
                <w:sz w:val="24"/>
                <w:szCs w:val="24"/>
              </w:rPr>
              <w:t>Slevin</w:t>
            </w:r>
            <w:proofErr w:type="spellEnd"/>
            <w:r w:rsidRPr="00601203">
              <w:rPr>
                <w:sz w:val="24"/>
                <w:szCs w:val="24"/>
              </w:rPr>
              <w:t xml:space="preserve">, </w:t>
            </w:r>
            <w:r w:rsidRPr="00CB2256">
              <w:rPr>
                <w:i/>
                <w:sz w:val="24"/>
                <w:szCs w:val="24"/>
              </w:rPr>
              <w:t>Internet i formy związków ludzkich</w:t>
            </w:r>
            <w:r w:rsidRPr="00601203">
              <w:rPr>
                <w:sz w:val="24"/>
                <w:szCs w:val="24"/>
              </w:rPr>
              <w:t xml:space="preserve">, w: </w:t>
            </w:r>
            <w:r w:rsidRPr="00CB2256">
              <w:rPr>
                <w:i/>
                <w:sz w:val="24"/>
                <w:szCs w:val="24"/>
              </w:rPr>
              <w:t>Socjologia codzienności</w:t>
            </w:r>
            <w:r w:rsidRPr="00601203">
              <w:rPr>
                <w:sz w:val="24"/>
                <w:szCs w:val="24"/>
              </w:rPr>
              <w:t>, (red.) P. Sztompka, M. Bogunia-Borowska, Kraków 2008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7. Daniel Miller, </w:t>
            </w:r>
            <w:r w:rsidRPr="00CB2256">
              <w:rPr>
                <w:i/>
                <w:sz w:val="24"/>
                <w:szCs w:val="24"/>
              </w:rPr>
              <w:t>Miłość w supermarketach</w:t>
            </w:r>
            <w:r w:rsidRPr="00601203">
              <w:rPr>
                <w:sz w:val="24"/>
                <w:szCs w:val="24"/>
              </w:rPr>
              <w:t xml:space="preserve">, w: tegoż: </w:t>
            </w:r>
            <w:r w:rsidRPr="00CB2256">
              <w:rPr>
                <w:i/>
                <w:sz w:val="24"/>
                <w:szCs w:val="24"/>
              </w:rPr>
              <w:t>Teoria zakupów</w:t>
            </w:r>
            <w:r w:rsidRPr="00601203">
              <w:rPr>
                <w:sz w:val="24"/>
                <w:szCs w:val="24"/>
              </w:rPr>
              <w:t>, Kraków 2011</w:t>
            </w:r>
          </w:p>
          <w:p w:rsidR="005D4333" w:rsidRPr="00601203" w:rsidRDefault="005D4333" w:rsidP="006C7F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D4333" w:rsidRPr="00601203" w:rsidTr="00002E82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4333" w:rsidRPr="00601203" w:rsidRDefault="005D4333" w:rsidP="005D4333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Literatura uzupełniająca</w:t>
            </w:r>
          </w:p>
          <w:p w:rsidR="005D4333" w:rsidRPr="00601203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01203" w:rsidRDefault="007501BD" w:rsidP="007501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Pozostałe – poza wskazanymi – teksty z opracowań wymienionych w Literaturze podstawowej.</w:t>
            </w:r>
          </w:p>
        </w:tc>
      </w:tr>
    </w:tbl>
    <w:p w:rsidR="00F764D2" w:rsidRPr="00601203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601203" w:rsidTr="00002E82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Dyskusja o tezach przedstawionych w tekście i sposobach ich prezentacji. Analiza znanych z życiowego doświadczenia przypadków. 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Sporządzenie opisu przypadku (z wykorzystaniem metod zaproponowanych </w:t>
            </w:r>
            <w:r w:rsidRPr="00601203">
              <w:rPr>
                <w:sz w:val="24"/>
                <w:szCs w:val="24"/>
              </w:rPr>
              <w:lastRenderedPageBreak/>
              <w:t>w literaturze przedmiotu).</w:t>
            </w:r>
          </w:p>
          <w:p w:rsidR="000F7F36" w:rsidRPr="00601203" w:rsidRDefault="000F7F36" w:rsidP="006C7F90">
            <w:pPr>
              <w:rPr>
                <w:sz w:val="24"/>
                <w:szCs w:val="24"/>
              </w:rPr>
            </w:pPr>
          </w:p>
        </w:tc>
      </w:tr>
      <w:tr w:rsidR="00F764D2" w:rsidRPr="00601203" w:rsidTr="00002E82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01203" w:rsidRDefault="00CB2256" w:rsidP="00002E82">
            <w:pPr>
              <w:jc w:val="center"/>
              <w:rPr>
                <w:sz w:val="24"/>
                <w:szCs w:val="24"/>
              </w:rPr>
            </w:pPr>
            <w:r w:rsidRPr="00CB2256">
              <w:rPr>
                <w:sz w:val="22"/>
                <w:szCs w:val="22"/>
              </w:rPr>
              <w:t>Nr efektu uczenia się/ grupy efektów</w:t>
            </w:r>
          </w:p>
        </w:tc>
      </w:tr>
      <w:tr w:rsidR="00734D7F" w:rsidRPr="00601203" w:rsidTr="00002E82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34D7F" w:rsidRPr="00601203" w:rsidRDefault="00734D7F" w:rsidP="00002E82">
            <w:pPr>
              <w:jc w:val="center"/>
              <w:rPr>
                <w:b/>
                <w:sz w:val="24"/>
                <w:szCs w:val="24"/>
              </w:rPr>
            </w:pPr>
          </w:p>
          <w:p w:rsidR="00734D7F" w:rsidRPr="002F36C1" w:rsidRDefault="00734D7F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Dyskusja o tezach przedstawionych w tekście i sposobach ich prezentacji. </w:t>
            </w:r>
          </w:p>
          <w:p w:rsidR="00734D7F" w:rsidRPr="00601203" w:rsidRDefault="00734D7F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2F36C1" w:rsidRDefault="002F36C1" w:rsidP="00734D7F">
            <w:pPr>
              <w:rPr>
                <w:sz w:val="24"/>
                <w:szCs w:val="24"/>
              </w:rPr>
            </w:pPr>
          </w:p>
          <w:p w:rsidR="00734D7F" w:rsidRPr="00601203" w:rsidRDefault="00734D7F" w:rsidP="00734D7F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01, 02, 03</w:t>
            </w:r>
            <w:r w:rsidR="00187E29">
              <w:rPr>
                <w:sz w:val="24"/>
                <w:szCs w:val="24"/>
              </w:rPr>
              <w:t>, 04</w:t>
            </w:r>
          </w:p>
        </w:tc>
      </w:tr>
      <w:tr w:rsidR="00734D7F" w:rsidRPr="00601203" w:rsidTr="00002E82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7F" w:rsidRPr="00601203" w:rsidRDefault="00734D7F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Analiza znanych z życiowego doświadczenia przypadków. </w:t>
            </w:r>
          </w:p>
          <w:p w:rsidR="00734D7F" w:rsidRPr="00601203" w:rsidRDefault="00734D7F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4D7F" w:rsidRPr="00601203" w:rsidRDefault="00734D7F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01, 02, 03</w:t>
            </w:r>
          </w:p>
        </w:tc>
      </w:tr>
      <w:tr w:rsidR="00734D7F" w:rsidRPr="00601203" w:rsidTr="00002E82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7F" w:rsidRPr="00601203" w:rsidRDefault="00734D7F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Praca pisemna.</w:t>
            </w:r>
          </w:p>
          <w:p w:rsidR="00734D7F" w:rsidRPr="00601203" w:rsidRDefault="00734D7F" w:rsidP="002F36C1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4D7F" w:rsidRPr="00601203" w:rsidRDefault="00734D7F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01, 02, 03</w:t>
            </w:r>
            <w:r w:rsidR="00187E29">
              <w:rPr>
                <w:sz w:val="24"/>
                <w:szCs w:val="24"/>
              </w:rPr>
              <w:t>, 04</w:t>
            </w:r>
          </w:p>
        </w:tc>
      </w:tr>
      <w:tr w:rsidR="00F764D2" w:rsidRPr="00601203" w:rsidTr="00002E82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Forma i warunki zaliczenia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ZO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Ocena znajomości tekstów na podstawie rozmowy podczas ćwiczeń - 30%,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ocena umiejętności wykorzystania ich do samodzielnego analizowania, 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analiza podobnych przypadków na podstawie rozmowy podczas ćwiczeń i konsultacji – 25%.</w:t>
            </w:r>
          </w:p>
          <w:p w:rsidR="00F764D2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Praca pisemna – 45%.</w:t>
            </w:r>
            <w:r w:rsidR="00F764D2" w:rsidRPr="00601203">
              <w:rPr>
                <w:sz w:val="24"/>
                <w:szCs w:val="24"/>
              </w:rPr>
              <w:tab/>
            </w:r>
          </w:p>
        </w:tc>
      </w:tr>
    </w:tbl>
    <w:p w:rsidR="00F764D2" w:rsidRPr="00601203" w:rsidRDefault="00F764D2" w:rsidP="00F764D2">
      <w:pPr>
        <w:rPr>
          <w:sz w:val="24"/>
          <w:szCs w:val="24"/>
        </w:rPr>
      </w:pPr>
    </w:p>
    <w:p w:rsidR="00F764D2" w:rsidRPr="0060120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256" w:rsidRPr="00742916" w:rsidTr="00002E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256" w:rsidRPr="004E4867" w:rsidRDefault="00CB2256" w:rsidP="00002E82">
            <w:pPr>
              <w:jc w:val="center"/>
              <w:rPr>
                <w:b/>
              </w:rPr>
            </w:pPr>
          </w:p>
          <w:p w:rsidR="00CB2256" w:rsidRPr="004E4867" w:rsidRDefault="00CB2256" w:rsidP="00002E82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CB2256" w:rsidRPr="004E4867" w:rsidRDefault="00CB2256" w:rsidP="00002E82">
            <w:pPr>
              <w:jc w:val="center"/>
              <w:rPr>
                <w:b/>
                <w:color w:val="FF0000"/>
              </w:rPr>
            </w:pPr>
          </w:p>
        </w:tc>
      </w:tr>
      <w:tr w:rsidR="00CB2256" w:rsidRPr="00742916" w:rsidTr="00002E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256" w:rsidRPr="004E4867" w:rsidRDefault="00CB2256" w:rsidP="00002E82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  <w:vMerge/>
          </w:tcPr>
          <w:p w:rsidR="00CB2256" w:rsidRPr="004E4867" w:rsidRDefault="00CB2256" w:rsidP="00002E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36C1">
              <w:rPr>
                <w:sz w:val="24"/>
                <w:szCs w:val="24"/>
              </w:rPr>
              <w:t>0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256" w:rsidRPr="004E4867" w:rsidRDefault="00CB2256" w:rsidP="00E2135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652C5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CB2256" w:rsidRPr="004E4867" w:rsidRDefault="00233FCE" w:rsidP="00E21358">
            <w:pPr>
              <w:spacing w:before="60" w:after="6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15</w:t>
            </w:r>
          </w:p>
        </w:tc>
      </w:tr>
      <w:tr w:rsidR="00CB2256" w:rsidRPr="00742916" w:rsidTr="00002E82">
        <w:trPr>
          <w:trHeight w:val="236"/>
        </w:trPr>
        <w:tc>
          <w:tcPr>
            <w:tcW w:w="5070" w:type="dxa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B2256" w:rsidRPr="00742916" w:rsidTr="00002E82">
        <w:trPr>
          <w:trHeight w:val="236"/>
        </w:trPr>
        <w:tc>
          <w:tcPr>
            <w:tcW w:w="5070" w:type="dxa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256" w:rsidRPr="004E4867" w:rsidRDefault="00CB2256" w:rsidP="007C0A2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1</w:t>
            </w:r>
            <w:r w:rsidR="000F30CD" w:rsidRPr="00601203">
              <w:rPr>
                <w:b/>
                <w:sz w:val="24"/>
                <w:szCs w:val="24"/>
              </w:rPr>
              <w:t xml:space="preserve"> (NAUKI </w:t>
            </w:r>
            <w:r w:rsidR="007C0A29">
              <w:rPr>
                <w:b/>
                <w:sz w:val="24"/>
                <w:szCs w:val="24"/>
              </w:rPr>
              <w:t>SOCJOLOGICZNE</w:t>
            </w:r>
            <w:r w:rsidR="000F30CD" w:rsidRPr="00601203">
              <w:rPr>
                <w:b/>
                <w:sz w:val="24"/>
                <w:szCs w:val="24"/>
              </w:rPr>
              <w:t>)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256" w:rsidRPr="004E4867" w:rsidRDefault="002F36C1" w:rsidP="00002E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33FCE">
              <w:rPr>
                <w:b/>
                <w:sz w:val="24"/>
                <w:szCs w:val="24"/>
              </w:rPr>
              <w:t>6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A652C5">
              <w:rPr>
                <w:b/>
                <w:sz w:val="24"/>
                <w:szCs w:val="24"/>
              </w:rPr>
              <w:t>8</w:t>
            </w:r>
          </w:p>
        </w:tc>
      </w:tr>
    </w:tbl>
    <w:p w:rsidR="00AD53A7" w:rsidRPr="00601203" w:rsidRDefault="00AD53A7">
      <w:pPr>
        <w:rPr>
          <w:sz w:val="24"/>
          <w:szCs w:val="24"/>
        </w:rPr>
      </w:pPr>
    </w:p>
    <w:sectPr w:rsidR="00AD53A7" w:rsidRPr="00601203" w:rsidSect="002F36C1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02E82"/>
    <w:rsid w:val="00045A68"/>
    <w:rsid w:val="000F30CD"/>
    <w:rsid w:val="000F7F36"/>
    <w:rsid w:val="00187E29"/>
    <w:rsid w:val="00233FCE"/>
    <w:rsid w:val="002F36C1"/>
    <w:rsid w:val="00313612"/>
    <w:rsid w:val="00333843"/>
    <w:rsid w:val="005D4333"/>
    <w:rsid w:val="00601203"/>
    <w:rsid w:val="00615D35"/>
    <w:rsid w:val="00665244"/>
    <w:rsid w:val="006C7F90"/>
    <w:rsid w:val="006D41A3"/>
    <w:rsid w:val="00715953"/>
    <w:rsid w:val="00734D7F"/>
    <w:rsid w:val="007501BD"/>
    <w:rsid w:val="0076140F"/>
    <w:rsid w:val="007C0A29"/>
    <w:rsid w:val="00823B34"/>
    <w:rsid w:val="008B4309"/>
    <w:rsid w:val="008D7B8E"/>
    <w:rsid w:val="009759A3"/>
    <w:rsid w:val="009B1867"/>
    <w:rsid w:val="00A652C5"/>
    <w:rsid w:val="00AA265B"/>
    <w:rsid w:val="00AD53A7"/>
    <w:rsid w:val="00AF60C6"/>
    <w:rsid w:val="00B0119F"/>
    <w:rsid w:val="00CB2256"/>
    <w:rsid w:val="00D66639"/>
    <w:rsid w:val="00E21358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20</cp:revision>
  <dcterms:created xsi:type="dcterms:W3CDTF">2019-05-06T21:02:00Z</dcterms:created>
  <dcterms:modified xsi:type="dcterms:W3CDTF">2019-09-08T20:23:00Z</dcterms:modified>
</cp:coreProperties>
</file>